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rPr>
          <w:color w:val="000000"/>
          <w:sz w:val="24"/>
          <w:szCs w:val="24"/>
        </w:rPr>
      </w:pPr>
      <w:bookmarkStart w:id="0" w:name="_Toc464231944"/>
      <w:bookmarkStart w:id="1" w:name="_Toc31886382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4</w:t>
      </w:r>
      <w:r>
        <w:rPr/>
        <w:t xml:space="preserve"> - Modello per la richiesta di anticipazione</w:t>
      </w:r>
      <w:bookmarkEnd w:id="0"/>
      <w:bookmarkEnd w:id="1"/>
      <w:r>
        <w:rPr/>
        <w:t xml:space="preserve"> </w:t>
      </w:r>
    </w:p>
    <w:p>
      <w:pPr>
        <w:pStyle w:val="Normal"/>
        <w:spacing w:lineRule="auto" w:line="240"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 FESR 2014-2020 </w:t>
        <w:br/>
        <w:t>CUP ___</w:t>
        <w:br/>
        <w:t>Codice Caronte ___</w:t>
        <w:br/>
        <w:t>Richies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 xml:space="preserve">ta </w:t>
      </w:r>
      <w:r>
        <w:rPr>
          <w:rFonts w:eastAsia="Calibri" w:cs="" w:cstheme="minorBidi" w:eastAsiaTheme="minorHAnsi"/>
          <w:i w:val="false"/>
          <w:iCs w:val="false"/>
          <w:color w:val="auto"/>
          <w:kern w:val="0"/>
          <w:sz w:val="24"/>
          <w:szCs w:val="24"/>
          <w:lang w:val="it-IT" w:eastAsia="en-US" w:bidi="ar-SA"/>
        </w:rPr>
        <w:t>prima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 xml:space="preserve"> tranche antic</w:t>
      </w:r>
      <w:r>
        <w:rPr>
          <w:rFonts w:eastAsia="Calibri"/>
          <w:sz w:val="24"/>
          <w:szCs w:val="24"/>
        </w:rPr>
        <w:t>ipazione</w:t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Decreto di [</w:t>
      </w:r>
      <w:r>
        <w:rPr>
          <w:rFonts w:eastAsia="Calibri"/>
          <w:i/>
          <w:color w:val="FF0000"/>
          <w:sz w:val="24"/>
          <w:szCs w:val="24"/>
        </w:rPr>
        <w:t>finanziamento</w:t>
      </w:r>
      <w:r>
        <w:rPr>
          <w:rFonts w:eastAsia="Calibri"/>
          <w:sz w:val="24"/>
          <w:szCs w:val="24"/>
        </w:rPr>
        <w:t>] [</w:t>
      </w:r>
      <w:r>
        <w:rPr>
          <w:rFonts w:eastAsia="Calibri"/>
          <w:i/>
          <w:color w:val="FF0000"/>
          <w:sz w:val="24"/>
          <w:szCs w:val="24"/>
        </w:rPr>
        <w:t>quantificazione definitiva del finanziamento</w:t>
      </w:r>
      <w:r>
        <w:rPr>
          <w:rFonts w:eastAsia="Calibri"/>
          <w:sz w:val="24"/>
          <w:szCs w:val="24"/>
        </w:rPr>
        <w:t>] n. ___ del ___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CHIEDE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l’erogazione della </w:t>
      </w:r>
      <w:r>
        <w:rPr>
          <w:rFonts w:eastAsia="Calibri" w:cs="" w:cstheme="minorBidi" w:eastAsiaTheme="minorHAnsi"/>
          <w:i w:val="false"/>
          <w:iCs w:val="false"/>
          <w:color w:val="auto"/>
          <w:kern w:val="0"/>
          <w:sz w:val="24"/>
          <w:szCs w:val="24"/>
          <w:lang w:val="it-IT" w:eastAsia="en-US" w:bidi="ar-SA"/>
        </w:rPr>
        <w:t>prima</w:t>
      </w:r>
      <w:r>
        <w:rPr>
          <w:rFonts w:cs="Arial"/>
          <w:iCs/>
          <w:sz w:val="24"/>
          <w:szCs w:val="24"/>
        </w:rPr>
        <w:t xml:space="preserve"> tranche del contributo finanziario a titolo di anticipazione pari a Euro ___, corrispondente al [</w:t>
      </w:r>
      <w:r>
        <w:rPr>
          <w:rFonts w:cs="Arial"/>
          <w:i/>
          <w:iCs/>
          <w:color w:val="FF0000"/>
          <w:sz w:val="24"/>
          <w:szCs w:val="24"/>
        </w:rPr>
        <w:t>___%</w:t>
      </w:r>
      <w:r>
        <w:rPr>
          <w:rFonts w:cs="Arial"/>
          <w:iCs/>
          <w:sz w:val="24"/>
          <w:szCs w:val="24"/>
        </w:rPr>
        <w:t>] del contributo finanziario concesso con il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>] 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___.</w:t>
      </w:r>
    </w:p>
    <w:p>
      <w:pPr>
        <w:pStyle w:val="Normal"/>
        <w:spacing w:lineRule="auto" w:line="240" w:before="0" w:after="0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Tale somma dovrà essere accreditata sul c/c ___ 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ALLEGA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Fideiussione bancaria o polizza assicurativa conforme a quanto previsto nell’Avviso [</w:t>
      </w:r>
      <w:r>
        <w:rPr>
          <w:i/>
          <w:color w:val="FF0000"/>
          <w:sz w:val="24"/>
          <w:szCs w:val="24"/>
        </w:rPr>
        <w:t xml:space="preserve">in ipotesi di richiesta della prima tranche dell’anticipazione o di richiesta solo della seconda tranche dell’anticipazione e </w:t>
      </w:r>
      <w:r>
        <w:rPr>
          <w:rFonts w:cs="Arial"/>
          <w:i/>
          <w:iCs/>
          <w:color w:val="FF0000"/>
          <w:sz w:val="24"/>
          <w:szCs w:val="24"/>
        </w:rPr>
        <w:t>solo nel caso in cui il beneficiario non sia una pubblica amministrazione</w:t>
      </w:r>
      <w:r>
        <w:rPr>
          <w:rFonts w:cs="Arial"/>
          <w:iCs/>
          <w:sz w:val="24"/>
          <w:szCs w:val="24"/>
        </w:rPr>
        <w:t>]</w:t>
      </w:r>
    </w:p>
    <w:p>
      <w:pPr>
        <w:pStyle w:val="Normal"/>
        <w:ind w:left="720" w:right="72" w:hanging="0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In caso di anticipazione da erogarsi a seguito dell’aggiudicazione dei lavori: 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Copia dell’atto di approvazione del progetto di livello esecutivo </w:t>
      </w:r>
      <w:r>
        <w:rPr>
          <w:rFonts w:cs="Calibri"/>
          <w:i/>
          <w:sz w:val="24"/>
          <w:szCs w:val="24"/>
        </w:rPr>
        <w:t>(se non già trasmesso all’atto di una prima richiesta di anticipazione)</w:t>
      </w:r>
      <w:r>
        <w:rPr>
          <w:rFonts w:cs="Calibri"/>
          <w:sz w:val="24"/>
          <w:szCs w:val="24"/>
        </w:rPr>
        <w:t xml:space="preserve"> 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Copia del provvedimento di approvazione dell’aggiudicazione relativa alla procedura di evidenza pubblica per lavori, predisposto ai sensi dell’art. 33 del D. Lgs. 50/2016 e s.m.i.;</w:t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DICHIARA 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che ogni adempiment</w:t>
      </w:r>
      <w:r>
        <w:rPr>
          <w:rFonts w:cs="Calibri"/>
          <w:sz w:val="24"/>
          <w:szCs w:val="24"/>
        </w:rPr>
        <w:t>o procedurale finalizzato all’attuazione dell’operazione in oggetto è stato effettuato in ottemperanza al quadro normativo tracciato dal D. Lgs. 50/2016 e s.m.i.;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state adempiute tutte le prescrizioni di legge applicabili di rilevanza regionale e nazionale;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COMUNICA 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>
      <w:pPr>
        <w:pStyle w:val="Normal"/>
        <w:tabs>
          <w:tab w:val="clear" w:pos="708"/>
          <w:tab w:val="left" w:pos="375" w:leader="none"/>
        </w:tabs>
        <w:spacing w:lineRule="atLeast" w:line="340"/>
        <w:ind w:left="15" w:hanging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  <w:lang w:eastAsia="it-IT"/>
        </w:rPr>
        <w:t>Luogo, data</w:t>
        <w:tab/>
        <w:tab/>
        <w:tab/>
        <w:tab/>
        <w:tab/>
        <w:tab/>
        <w:tab/>
        <w:tab/>
        <w:tab/>
        <w:t xml:space="preserve">Firma digitale 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gutter="0" w:header="708" w:top="1417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zCs w:val="10"/>
        <w:vanish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LibreOffice/7.2.2.2$Windows_X86_64 LibreOffice_project/02b2acce88a210515b4a5bb2e46cbfb63fe97d56</Application>
  <AppVersion>15.0000</AppVersion>
  <DocSecurity>0</DocSecurity>
  <Pages>2</Pages>
  <Words>460</Words>
  <Characters>2774</Characters>
  <CharactersWithSpaces>3217</CharactersWithSpaces>
  <Paragraphs>29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2021-12-28T16:42:36Z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